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E814B1" w:rsidRDefault="00134E52">
      <w:pPr>
        <w:pStyle w:val="Heading1"/>
        <w:spacing w:line="276" w:lineRule="auto"/>
        <w:rPr>
          <w:sz w:val="36"/>
        </w:rPr>
      </w:pPr>
      <w:r>
        <w:rPr>
          <w:sz w:val="36"/>
        </w:rPr>
        <w:t xml:space="preserve">Korisnička podrška: često postavljana pitanja – pokretanje ankete </w:t>
      </w:r>
    </w:p>
    <w:p w14:paraId="3901E2D7" w14:textId="77777777" w:rsidR="00E814B1" w:rsidRDefault="00E814B1">
      <w:pPr>
        <w:spacing w:line="276" w:lineRule="auto"/>
      </w:pPr>
    </w:p>
    <w:p w14:paraId="41888F9E" w14:textId="77777777" w:rsidR="00C016B2" w:rsidRDefault="00C016B2" w:rsidP="00C016B2">
      <w:pPr>
        <w:rPr>
          <w:rFonts w:eastAsia="MS Gothic"/>
          <w:b/>
          <w:bCs/>
          <w:color w:val="43555F"/>
          <w:lang w:eastAsia="x-none"/>
        </w:rPr>
      </w:pPr>
    </w:p>
    <w:p w14:paraId="2EFA748B" w14:textId="77777777" w:rsidR="00C016B2" w:rsidRDefault="00C016B2" w:rsidP="00C016B2">
      <w:pPr>
        <w:rPr>
          <w:rFonts w:eastAsia="MS Gothic"/>
          <w:b/>
          <w:bCs/>
          <w:color w:val="43555F"/>
          <w:lang w:eastAsia="x-none"/>
        </w:rPr>
      </w:pPr>
    </w:p>
    <w:p w14:paraId="5955D1A9" w14:textId="77777777" w:rsidR="00C016B2" w:rsidRDefault="00C016B2" w:rsidP="00C016B2">
      <w:pPr>
        <w:rPr>
          <w:rFonts w:eastAsia="MS Gothic"/>
          <w:b/>
          <w:bCs/>
          <w:color w:val="43555F"/>
          <w:lang w:eastAsia="x-none"/>
        </w:rPr>
      </w:pPr>
    </w:p>
    <w:p w14:paraId="4C592014" w14:textId="77777777" w:rsidR="00C016B2" w:rsidRDefault="00C016B2" w:rsidP="00C016B2">
      <w:pPr>
        <w:rPr>
          <w:rFonts w:eastAsia="MS Gothic"/>
          <w:b/>
          <w:bCs/>
          <w:color w:val="43555F"/>
          <w:lang w:eastAsia="x-none"/>
        </w:rPr>
      </w:pPr>
    </w:p>
    <w:p w14:paraId="34B96390"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472D69A6" w14:textId="77777777" w:rsidR="00C016B2" w:rsidRPr="00EF714D" w:rsidRDefault="00C016B2" w:rsidP="00C016B2">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E814B1" w:rsidRDefault="00134E52">
      <w:pPr>
        <w:rPr>
          <w:rFonts w:eastAsia="MS Gothic"/>
          <w:b/>
          <w:color w:val="43555F"/>
        </w:rPr>
      </w:pPr>
      <w:r>
        <w:rPr>
          <w:rFonts w:eastAsia="MS Gothic"/>
          <w:b/>
          <w:color w:val="43555F"/>
        </w:rPr>
        <w:t xml:space="preserve">P: Zašto nisam primio/primila pozivnicu imejlom za učestvovanje u anketi? </w:t>
      </w:r>
    </w:p>
    <w:p w14:paraId="7E843F1D" w14:textId="32ECF671" w:rsidR="00E814B1" w:rsidRDefault="00134E52">
      <w:pPr>
        <w:rPr>
          <w:rFonts w:eastAsia="MS Gothic"/>
          <w:i/>
          <w:color w:val="0070C0"/>
        </w:rPr>
      </w:pPr>
      <w:r>
        <w:rPr>
          <w:rFonts w:eastAsia="MS Gothic"/>
          <w:i/>
          <w:color w:val="0070C0"/>
        </w:rPr>
        <w:t>O: Hvala Vam što ste se obratili korisničkoj podršci Perceptyx-a. Trenutno ne vidimo Vaše ime u našem sistemu. Da li ste se nedavno zaposlili ili ste zaposleni na određeno vreme, da li ste nedavno bili odsutni ili ste pod ugovorom? Ili, da li Vas je Vaša firma upisala pod drugim imenom ili imejlom? Ukoliko to nije slučaj, molimo da potvrdite svoj identifikacioni broj zaposlenog.</w:t>
      </w:r>
    </w:p>
    <w:p w14:paraId="2F552CB4" w14:textId="77777777" w:rsidR="00C016B2" w:rsidRDefault="00C016B2">
      <w:pPr>
        <w:rPr>
          <w:rFonts w:eastAsia="MS Gothic"/>
          <w:i/>
          <w:color w:val="0070C0"/>
        </w:rPr>
      </w:pPr>
    </w:p>
    <w:p w14:paraId="343AD315" w14:textId="77777777" w:rsidR="00C016B2" w:rsidRDefault="00C016B2">
      <w:pPr>
        <w:rPr>
          <w:rFonts w:eastAsia="MS Gothic"/>
          <w:i/>
          <w:color w:val="0070C0"/>
        </w:rPr>
      </w:pPr>
    </w:p>
    <w:p w14:paraId="61BD656E" w14:textId="77777777" w:rsidR="00E814B1" w:rsidRDefault="00E814B1">
      <w:pPr>
        <w:pStyle w:val="ListParagraph"/>
        <w:ind w:left="1440"/>
        <w:rPr>
          <w:rFonts w:eastAsia="MS Gothic"/>
          <w:color w:val="43555F"/>
          <w:sz w:val="24"/>
        </w:rPr>
      </w:pPr>
    </w:p>
    <w:p w14:paraId="6E290EAD"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3824EC7F" w14:textId="77777777" w:rsidR="00C016B2" w:rsidRDefault="00C016B2" w:rsidP="00C016B2">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E814B1" w:rsidRDefault="00134E52">
      <w:pPr>
        <w:rPr>
          <w:rFonts w:eastAsia="MS Gothic"/>
          <w:b/>
          <w:color w:val="43555F"/>
        </w:rPr>
      </w:pPr>
      <w:r>
        <w:rPr>
          <w:rFonts w:eastAsia="MS Gothic"/>
          <w:b/>
          <w:color w:val="43555F"/>
        </w:rPr>
        <w:t xml:space="preserve">P: Tek sam se zaposlio/zaposlila i moj direktor želi da učestvujem u anketi, ali nisam primio/primila pozivnicu. </w:t>
      </w:r>
    </w:p>
    <w:p w14:paraId="32762988" w14:textId="248CBC1C" w:rsidR="00E814B1" w:rsidRDefault="00134E52">
      <w:pPr>
        <w:rPr>
          <w:rFonts w:eastAsia="MS Gothic"/>
          <w:i/>
          <w:color w:val="0070C0"/>
        </w:rPr>
      </w:pPr>
      <w:r>
        <w:rPr>
          <w:rFonts w:eastAsia="MS Gothic"/>
          <w:i/>
          <w:color w:val="0070C0"/>
        </w:rPr>
        <w:t>O: Hvala Vam što ste se obratili korisničkoj podršci Perceptyx-a. Trenutno ne vidimo Vaše ime u našem sistemu. Možete li da nam potvrdite datum zasnivanja Vašeg radnog odnosa?</w:t>
      </w:r>
    </w:p>
    <w:p w14:paraId="71A0D141" w14:textId="77777777" w:rsidR="00C016B2" w:rsidRDefault="00C016B2">
      <w:pPr>
        <w:rPr>
          <w:rFonts w:eastAsia="MS Gothic"/>
          <w:i/>
          <w:color w:val="0070C0"/>
        </w:rPr>
      </w:pPr>
    </w:p>
    <w:p w14:paraId="2F452BDF" w14:textId="77777777" w:rsidR="00C016B2" w:rsidRDefault="00C016B2">
      <w:pPr>
        <w:rPr>
          <w:rFonts w:eastAsia="MS Gothic"/>
          <w:i/>
          <w:color w:val="0070C0"/>
        </w:rPr>
      </w:pPr>
    </w:p>
    <w:p w14:paraId="225E1D02" w14:textId="77777777" w:rsidR="00E814B1" w:rsidRDefault="00E814B1">
      <w:pPr>
        <w:rPr>
          <w:rFonts w:eastAsia="MS Gothic"/>
          <w:color w:val="43555F"/>
        </w:rPr>
      </w:pPr>
    </w:p>
    <w:p w14:paraId="74D1F9C0"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36672D64" w14:textId="77777777" w:rsidR="00C016B2" w:rsidRPr="009B5BAF" w:rsidRDefault="00C016B2" w:rsidP="00C016B2">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E814B1" w:rsidRDefault="00134E52">
      <w:pPr>
        <w:rPr>
          <w:rFonts w:eastAsia="MS Gothic"/>
          <w:b/>
          <w:color w:val="43555F"/>
        </w:rPr>
      </w:pPr>
      <w:r>
        <w:rPr>
          <w:rFonts w:eastAsia="MS Gothic"/>
          <w:b/>
          <w:color w:val="43555F"/>
        </w:rPr>
        <w:t>P: Slučajno sam izbrisao/izbrisala svoju anketu, da li možete ponovo da mi je pošaljete?</w:t>
      </w:r>
    </w:p>
    <w:p w14:paraId="28427148" w14:textId="77777777" w:rsidR="00E814B1" w:rsidRDefault="00134E52">
      <w:pPr>
        <w:rPr>
          <w:rFonts w:eastAsia="MS Gothic"/>
          <w:i/>
          <w:color w:val="0070C0"/>
        </w:rPr>
      </w:pPr>
      <w:r>
        <w:rPr>
          <w:rFonts w:eastAsia="MS Gothic"/>
          <w:i/>
          <w:color w:val="0070C0"/>
        </w:rPr>
        <w:t>O: Hvala Vam što ste se obratili korisničkoj podršci Perceptyx-a. Upravo smo Vam imejlom poslali pozivnicu za anketu. Možete da pristupite anketi sa tog imejla.</w:t>
      </w:r>
    </w:p>
    <w:p w14:paraId="77B2B3ED" w14:textId="77777777" w:rsidR="00C016B2" w:rsidRDefault="00C016B2">
      <w:pPr>
        <w:rPr>
          <w:rFonts w:eastAsia="MS Gothic"/>
          <w:i/>
          <w:color w:val="0070C0"/>
        </w:rPr>
      </w:pPr>
    </w:p>
    <w:p w14:paraId="1DAD8CCD" w14:textId="77777777" w:rsidR="00C016B2" w:rsidRDefault="00C016B2">
      <w:pPr>
        <w:rPr>
          <w:rFonts w:eastAsia="MS Gothic"/>
          <w:i/>
          <w:color w:val="0070C0"/>
        </w:rPr>
      </w:pPr>
    </w:p>
    <w:p w14:paraId="25FF5823" w14:textId="77777777" w:rsidR="00C016B2" w:rsidRDefault="00C016B2">
      <w:pPr>
        <w:rPr>
          <w:rFonts w:eastAsia="MS Gothic"/>
          <w:i/>
          <w:color w:val="0070C0"/>
        </w:rPr>
      </w:pPr>
    </w:p>
    <w:p w14:paraId="4FE4EB04" w14:textId="77777777" w:rsidR="00C016B2" w:rsidRDefault="00C016B2">
      <w:pPr>
        <w:rPr>
          <w:rFonts w:eastAsia="MS Gothic"/>
          <w:i/>
          <w:color w:val="0070C0"/>
        </w:rPr>
      </w:pPr>
    </w:p>
    <w:p w14:paraId="1C18CA0D" w14:textId="77777777" w:rsidR="00C016B2" w:rsidRDefault="00C016B2">
      <w:pPr>
        <w:rPr>
          <w:rFonts w:eastAsia="MS Gothic"/>
          <w:i/>
          <w:color w:val="0070C0"/>
        </w:rPr>
      </w:pPr>
    </w:p>
    <w:p w14:paraId="7E0C2724" w14:textId="77777777" w:rsidR="00C016B2" w:rsidRDefault="00C016B2">
      <w:pPr>
        <w:rPr>
          <w:rFonts w:eastAsia="MS Gothic"/>
          <w:i/>
          <w:color w:val="0070C0"/>
        </w:rPr>
      </w:pPr>
    </w:p>
    <w:p w14:paraId="334688CA" w14:textId="77777777" w:rsidR="00C016B2" w:rsidRDefault="00C016B2">
      <w:pPr>
        <w:rPr>
          <w:rFonts w:eastAsia="MS Gothic"/>
          <w:i/>
          <w:color w:val="0070C0"/>
        </w:rPr>
      </w:pPr>
    </w:p>
    <w:p w14:paraId="33FA78D6" w14:textId="77777777" w:rsidR="00C016B2" w:rsidRDefault="00C016B2">
      <w:pPr>
        <w:rPr>
          <w:rFonts w:eastAsia="MS Gothic"/>
          <w:i/>
          <w:color w:val="0070C0"/>
        </w:rPr>
      </w:pPr>
    </w:p>
    <w:p w14:paraId="22B3F685" w14:textId="77777777" w:rsidR="00C016B2" w:rsidRPr="00EF714D" w:rsidRDefault="00C016B2" w:rsidP="00C016B2">
      <w:pPr>
        <w:rPr>
          <w:rFonts w:eastAsia="MS Gothic"/>
          <w:b/>
          <w:bCs/>
          <w:color w:val="43555F"/>
          <w:lang w:eastAsia="x-none"/>
        </w:rPr>
      </w:pPr>
      <w:bookmarkStart w:id="0" w:name="_GoBack"/>
      <w:bookmarkEnd w:id="0"/>
      <w:r w:rsidRPr="00EF714D">
        <w:rPr>
          <w:rFonts w:eastAsia="MS Gothic"/>
          <w:b/>
          <w:bCs/>
          <w:color w:val="43555F"/>
          <w:lang w:eastAsia="x-none"/>
        </w:rPr>
        <w:t>Q: I am trying to take my survey but when I click on the link, it says it is already submitted. How do I take my survey?</w:t>
      </w:r>
    </w:p>
    <w:p w14:paraId="6D051991" w14:textId="77777777" w:rsidR="00C016B2" w:rsidRPr="00EF714D" w:rsidRDefault="00C016B2" w:rsidP="00C016B2">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5379B5A0" w14:textId="639589C8" w:rsidR="00E814B1" w:rsidRDefault="00134E52">
      <w:pPr>
        <w:rPr>
          <w:rFonts w:eastAsia="MS Gothic"/>
          <w:b/>
          <w:color w:val="43555F"/>
        </w:rPr>
      </w:pPr>
      <w:r>
        <w:rPr>
          <w:rFonts w:eastAsia="MS Gothic"/>
          <w:b/>
          <w:color w:val="43555F"/>
        </w:rPr>
        <w:t>P: Pokušavam da pristupim anketi ali kada kliknem na link, piše da je već dostavljena. Kako da pristupim anketi?</w:t>
      </w:r>
    </w:p>
    <w:p w14:paraId="6E925978" w14:textId="3039B946" w:rsidR="00E814B1" w:rsidRDefault="00134E52">
      <w:pPr>
        <w:rPr>
          <w:rFonts w:eastAsia="MS Gothic"/>
          <w:i/>
          <w:color w:val="0070C0"/>
        </w:rPr>
      </w:pPr>
      <w:r>
        <w:rPr>
          <w:rFonts w:eastAsia="MS Gothic"/>
          <w:i/>
          <w:color w:val="0070C0"/>
        </w:rPr>
        <w:t>O: Hvala Vam što ste se obratili korisničkoj podršci Perceptyx-a. Pokazujemo Vam završenu anketu pod Vašim imenom. Međutim, ako ste prosledili svoj imejl kolegi, moguće je da je Vaš kolega kompletirao anketu pre nego što ste Vi bili u prilici da to uradite. Svaki učesnik dobija svoj jedinstveni link. U tom slučaju, možemo da obrišemo odgovore pod Vašim imenom i da vam dodelimo novi link; javite mi ako to želite.</w:t>
      </w:r>
    </w:p>
    <w:p w14:paraId="24D68E17" w14:textId="77777777" w:rsidR="00C016B2" w:rsidRDefault="00C016B2">
      <w:pPr>
        <w:rPr>
          <w:rFonts w:eastAsia="MS Gothic"/>
          <w:i/>
          <w:color w:val="0070C0"/>
        </w:rPr>
      </w:pPr>
    </w:p>
    <w:p w14:paraId="316E1CBC" w14:textId="77777777" w:rsidR="00E814B1" w:rsidRDefault="00E814B1">
      <w:pPr>
        <w:rPr>
          <w:rFonts w:eastAsia="MS Gothic"/>
          <w:color w:val="43555F"/>
        </w:rPr>
      </w:pPr>
    </w:p>
    <w:p w14:paraId="2A356F28"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5EF62AD8" w14:textId="77777777" w:rsidR="00C016B2" w:rsidRDefault="00C016B2" w:rsidP="00C016B2">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3A07132F" w14:textId="77777777" w:rsidR="00E814B1" w:rsidRDefault="00134E52">
      <w:pPr>
        <w:rPr>
          <w:rFonts w:eastAsia="MS Gothic"/>
          <w:b/>
          <w:color w:val="43555F"/>
        </w:rPr>
      </w:pPr>
      <w:r>
        <w:rPr>
          <w:rFonts w:eastAsia="MS Gothic"/>
          <w:b/>
          <w:color w:val="43555F"/>
        </w:rPr>
        <w:t>P: Ne mogu da kliknem na link, moja anketa neće da se otvori?</w:t>
      </w:r>
    </w:p>
    <w:p w14:paraId="24DE360E" w14:textId="77777777" w:rsidR="00134E52" w:rsidRDefault="00134E52" w:rsidP="00134E52">
      <w:pPr>
        <w:rPr>
          <w:rFonts w:eastAsia="MS Gothic"/>
          <w:i/>
          <w:color w:val="0070C0"/>
        </w:rPr>
      </w:pPr>
      <w:r>
        <w:rPr>
          <w:rFonts w:eastAsia="MS Gothic"/>
          <w:i/>
          <w:color w:val="0070C0"/>
        </w:rPr>
        <w:t>O: Hvala Vam što ste se obratili korisničkoj podršci Perceptyx-a. Možete li da pokušate da kopirate link i da pristupite anketi koristeći neki drugi pretraživač, na primer Chrome ili Firefox?</w:t>
      </w:r>
      <w:r>
        <w:rPr>
          <w:rFonts w:eastAsia="MS Gothic"/>
          <w:i/>
          <w:color w:val="0070C0"/>
        </w:rPr>
        <w:br/>
        <w:t>(Link goes here)</w:t>
      </w:r>
    </w:p>
    <w:p w14:paraId="2304EEE1" w14:textId="5AA27137" w:rsidR="00E814B1" w:rsidRDefault="00E814B1">
      <w:pPr>
        <w:rPr>
          <w:rFonts w:eastAsia="MS Gothic"/>
          <w:i/>
          <w:color w:val="0070C0"/>
        </w:rPr>
      </w:pPr>
    </w:p>
    <w:p w14:paraId="07BB0CAD" w14:textId="77777777" w:rsidR="00C016B2" w:rsidRDefault="00C016B2">
      <w:pPr>
        <w:rPr>
          <w:rFonts w:eastAsia="MS Gothic"/>
          <w:b/>
          <w:color w:val="43555F"/>
        </w:rPr>
      </w:pPr>
    </w:p>
    <w:p w14:paraId="2DE20B9C"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Q: How long will the survey take?</w:t>
      </w:r>
    </w:p>
    <w:p w14:paraId="53E43371" w14:textId="77777777" w:rsidR="00C016B2" w:rsidRPr="00EF714D" w:rsidRDefault="00C016B2" w:rsidP="00C016B2">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185CC2CE" w14:textId="55792172" w:rsidR="00E814B1" w:rsidRDefault="00134E52">
      <w:pPr>
        <w:rPr>
          <w:rFonts w:eastAsia="MS Gothic"/>
          <w:b/>
          <w:color w:val="43555F"/>
        </w:rPr>
      </w:pPr>
      <w:r>
        <w:rPr>
          <w:rFonts w:eastAsia="MS Gothic"/>
          <w:b/>
          <w:color w:val="43555F"/>
        </w:rPr>
        <w:t>P: Koliko vremena je potrebno za anketu?</w:t>
      </w:r>
    </w:p>
    <w:p w14:paraId="287EED2C" w14:textId="113F1727" w:rsidR="00E814B1" w:rsidRDefault="00134E52">
      <w:pPr>
        <w:rPr>
          <w:rFonts w:eastAsia="MS Gothic"/>
          <w:i/>
          <w:color w:val="0070C0"/>
        </w:rPr>
      </w:pPr>
      <w:r>
        <w:rPr>
          <w:rFonts w:eastAsia="MS Gothic"/>
          <w:i/>
          <w:color w:val="0070C0"/>
        </w:rPr>
        <w:t xml:space="preserve">O: Hvala Vam što ste se obratili korisničkoj podršci Perceptyx-a. Anketa traje u proseku oko 10 do 15 minuta. </w:t>
      </w:r>
    </w:p>
    <w:p w14:paraId="600F81A0" w14:textId="77777777" w:rsidR="00E814B1" w:rsidRDefault="00E814B1">
      <w:pPr>
        <w:rPr>
          <w:rFonts w:eastAsia="MS Gothic"/>
          <w:color w:val="0070C0"/>
        </w:rPr>
      </w:pPr>
    </w:p>
    <w:p w14:paraId="13903BDD" w14:textId="77777777" w:rsidR="00C016B2" w:rsidRDefault="00C016B2">
      <w:pPr>
        <w:rPr>
          <w:rFonts w:eastAsia="MS Gothic"/>
          <w:color w:val="0070C0"/>
        </w:rPr>
      </w:pPr>
    </w:p>
    <w:p w14:paraId="466452BC"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11C6D2C3" w14:textId="77777777" w:rsidR="00C016B2" w:rsidRPr="0028140B" w:rsidRDefault="00C016B2" w:rsidP="00C016B2">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73E90F0C" w14:textId="64F12DC1" w:rsidR="00E814B1" w:rsidRDefault="00134E52">
      <w:pPr>
        <w:rPr>
          <w:rFonts w:eastAsia="MS Gothic"/>
          <w:b/>
          <w:color w:val="43555F"/>
        </w:rPr>
      </w:pPr>
      <w:r>
        <w:rPr>
          <w:rFonts w:eastAsia="MS Gothic"/>
          <w:b/>
          <w:color w:val="43555F"/>
        </w:rPr>
        <w:t xml:space="preserve">P: Mogu li pristupiti anketi sa svog telefona? </w:t>
      </w:r>
    </w:p>
    <w:p w14:paraId="60C83319" w14:textId="13752626" w:rsidR="00E814B1" w:rsidRDefault="00134E52">
      <w:pPr>
        <w:rPr>
          <w:rFonts w:eastAsia="MS Gothic"/>
          <w:b/>
          <w:color w:val="0070C0"/>
        </w:rPr>
      </w:pPr>
      <w:r>
        <w:rPr>
          <w:rFonts w:eastAsia="MS Gothic"/>
          <w:i/>
          <w:color w:val="0070C0"/>
        </w:rPr>
        <w:t xml:space="preserve">O: Hvala Vam što ste se obratili korisničkoj podršci Perceptyx-a. Trebalo bi da možete da pristupite anketi sa bilo kog računara ili mobilnog uređaja koji je povezan sa internetom, uključujući i tablete i mobilne telefone. </w:t>
      </w:r>
      <w:r>
        <w:rPr>
          <w:rFonts w:eastAsia="MS Gothic"/>
          <w:b/>
          <w:color w:val="0070C0"/>
        </w:rPr>
        <w:t>(Zavisi od SSO-a)</w:t>
      </w:r>
    </w:p>
    <w:p w14:paraId="1F554988" w14:textId="77777777" w:rsidR="00C016B2" w:rsidRDefault="00C016B2">
      <w:pPr>
        <w:rPr>
          <w:rFonts w:eastAsia="MS Gothic"/>
          <w:b/>
          <w:color w:val="0070C0"/>
        </w:rPr>
      </w:pPr>
    </w:p>
    <w:p w14:paraId="25F29B62" w14:textId="77777777" w:rsidR="00C016B2" w:rsidRDefault="00C016B2">
      <w:pPr>
        <w:rPr>
          <w:rFonts w:eastAsia="MS Gothic"/>
          <w:i/>
          <w:color w:val="0070C0"/>
        </w:rPr>
      </w:pPr>
    </w:p>
    <w:p w14:paraId="59627F48" w14:textId="77777777" w:rsidR="00E814B1" w:rsidRDefault="00E814B1">
      <w:pPr>
        <w:rPr>
          <w:rFonts w:eastAsia="MS Gothic"/>
          <w:b/>
          <w:color w:val="43555F"/>
        </w:rPr>
      </w:pPr>
    </w:p>
    <w:p w14:paraId="4B5F1112"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191EB197" w14:textId="77777777" w:rsidR="00C016B2" w:rsidRPr="00EF714D" w:rsidRDefault="00C016B2" w:rsidP="00C016B2">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637E78C8" w14:textId="40BAAD82" w:rsidR="00E814B1" w:rsidRDefault="00134E52">
      <w:pPr>
        <w:rPr>
          <w:rFonts w:eastAsia="MS Gothic"/>
          <w:b/>
          <w:color w:val="43555F"/>
        </w:rPr>
      </w:pPr>
      <w:r>
        <w:rPr>
          <w:rFonts w:eastAsia="MS Gothic"/>
          <w:b/>
          <w:color w:val="43555F"/>
        </w:rPr>
        <w:t xml:space="preserve">P: Da li mogu da preuredim odgovore pošto kliknem da dostavljanje? </w:t>
      </w:r>
    </w:p>
    <w:p w14:paraId="3F030DE1" w14:textId="611049FC" w:rsidR="00E814B1" w:rsidRDefault="00134E52">
      <w:pPr>
        <w:rPr>
          <w:rFonts w:eastAsia="MS Gothic"/>
          <w:i/>
          <w:color w:val="0070C0"/>
        </w:rPr>
      </w:pPr>
      <w:r>
        <w:rPr>
          <w:rFonts w:eastAsia="MS Gothic"/>
          <w:i/>
          <w:color w:val="0070C0"/>
        </w:rPr>
        <w:t>O: Hvala Vam što ste se obratili korisničkoj podršci Perceptyx-a. Vaša anketa je ponovo otvorena, možete da joj pristupite sa imejla sa pozivnicom. Moguće je da će se od Vas tražiti da ponovo unesete neke informacije koje ste već bili uneli (kao što je jezik). Posle toga, bićete vraćeni na svoju anketu i na svoje odgovore. Molimo Vas da proverite da li ste kliknuli na Prosledi na poslednjoj stranici.</w:t>
      </w:r>
    </w:p>
    <w:p w14:paraId="6653A189" w14:textId="77777777" w:rsidR="00C016B2" w:rsidRDefault="00C016B2">
      <w:pPr>
        <w:rPr>
          <w:rFonts w:eastAsia="MS Gothic"/>
          <w:i/>
          <w:color w:val="0070C0"/>
        </w:rPr>
      </w:pPr>
    </w:p>
    <w:p w14:paraId="38F72E2D" w14:textId="77777777" w:rsidR="00E814B1" w:rsidRDefault="00E814B1">
      <w:pPr>
        <w:pStyle w:val="ListParagraph"/>
        <w:ind w:left="1440"/>
        <w:rPr>
          <w:rFonts w:eastAsia="MS Gothic"/>
          <w:color w:val="43555F"/>
          <w:sz w:val="24"/>
        </w:rPr>
      </w:pPr>
    </w:p>
    <w:p w14:paraId="548D0D68"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42482F84" w14:textId="77777777" w:rsidR="00C016B2" w:rsidRPr="00EF714D" w:rsidRDefault="00C016B2" w:rsidP="00C016B2">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3E3195A8" w14:textId="60827F02" w:rsidR="00E814B1" w:rsidRDefault="00134E52">
      <w:pPr>
        <w:rPr>
          <w:rFonts w:eastAsia="MS Gothic"/>
          <w:b/>
          <w:color w:val="43555F"/>
        </w:rPr>
      </w:pPr>
      <w:r>
        <w:rPr>
          <w:rFonts w:eastAsia="MS Gothic"/>
          <w:b/>
          <w:color w:val="43555F"/>
        </w:rPr>
        <w:t>P: Da li možete da obrišete odgovore u anketi iako je ona već prosleđena?</w:t>
      </w:r>
    </w:p>
    <w:p w14:paraId="0F4CE6C3" w14:textId="4779C9CC" w:rsidR="00E814B1" w:rsidRDefault="00134E52">
      <w:pPr>
        <w:rPr>
          <w:rFonts w:eastAsia="MS Gothic"/>
          <w:i/>
          <w:color w:val="0070C0"/>
        </w:rPr>
      </w:pPr>
      <w:r>
        <w:rPr>
          <w:rFonts w:eastAsia="MS Gothic"/>
          <w:i/>
          <w:color w:val="0070C0"/>
        </w:rPr>
        <w:t>O: Hvala Vam što ste se obratili korisničkoj podršci Perceptyx-a. Obrisao/obrisala sam prvobitni podnesak i upravo sam Vam imejlom poslao novi link sa pozivnicom da pristupite anketi.</w:t>
      </w:r>
    </w:p>
    <w:p w14:paraId="136202CC" w14:textId="77777777" w:rsidR="00E814B1" w:rsidRDefault="00E814B1">
      <w:pPr>
        <w:rPr>
          <w:rFonts w:eastAsia="MS Gothic"/>
          <w:color w:val="43555F"/>
        </w:rPr>
      </w:pPr>
    </w:p>
    <w:p w14:paraId="4FF03E22" w14:textId="77777777" w:rsidR="00C016B2" w:rsidRDefault="00C016B2">
      <w:pPr>
        <w:rPr>
          <w:rFonts w:eastAsia="MS Gothic"/>
          <w:color w:val="43555F"/>
        </w:rPr>
      </w:pPr>
    </w:p>
    <w:p w14:paraId="72C2D774"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37D05F99" w14:textId="77777777" w:rsidR="00C016B2" w:rsidRPr="00EF714D" w:rsidRDefault="00C016B2" w:rsidP="00C016B2">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C7F7ABD" w:rsidR="00E814B1" w:rsidRDefault="00134E52">
      <w:pPr>
        <w:rPr>
          <w:rFonts w:eastAsia="MS Gothic"/>
          <w:b/>
          <w:color w:val="43555F"/>
        </w:rPr>
      </w:pPr>
      <w:r>
        <w:rPr>
          <w:rFonts w:eastAsia="MS Gothic"/>
          <w:b/>
          <w:color w:val="43555F"/>
        </w:rPr>
        <w:t>P: Od mene se traži Pin. Gde mogu da ga dobijem?</w:t>
      </w:r>
    </w:p>
    <w:p w14:paraId="11141B9C" w14:textId="05926896" w:rsidR="00E814B1" w:rsidRDefault="00134E52">
      <w:pPr>
        <w:rPr>
          <w:rFonts w:eastAsia="MS Gothic"/>
          <w:i/>
          <w:color w:val="0070C0"/>
        </w:rPr>
      </w:pPr>
      <w:r>
        <w:rPr>
          <w:rFonts w:eastAsia="MS Gothic"/>
          <w:i/>
          <w:color w:val="0070C0"/>
        </w:rPr>
        <w:t>O: Hvala Vam što ste se obratili korisničkoj podršci Perceptyx-a. Da li možete pokušati da ponovo pristupite anketi, direktno sa imejla sa pozivnicom? Dodeljuje se autorizacija koja zaobilazi PIN kod kada koristite link sa imejla. Moguće je da će se od Vas tražiti da ponovo unesete neke informacije koje ste već bili uneli (kao što je jezik). Posle toga, bićete vraćeni na svoju anketu i na svoje odgovore (ukoliko ste ih već uneli).</w:t>
      </w:r>
    </w:p>
    <w:p w14:paraId="755D4E54" w14:textId="77777777" w:rsidR="00C016B2" w:rsidRDefault="00C016B2">
      <w:pPr>
        <w:rPr>
          <w:rFonts w:eastAsia="MS Gothic"/>
          <w:color w:val="43555F"/>
        </w:rPr>
      </w:pPr>
    </w:p>
    <w:p w14:paraId="717F1453" w14:textId="77777777" w:rsidR="00E814B1" w:rsidRDefault="00E814B1">
      <w:pPr>
        <w:pStyle w:val="ListParagraph"/>
        <w:rPr>
          <w:rFonts w:eastAsia="MS Gothic"/>
          <w:color w:val="43555F"/>
          <w:sz w:val="24"/>
        </w:rPr>
      </w:pPr>
    </w:p>
    <w:p w14:paraId="6A23AE74"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 xml:space="preserve">Q: Is this survey confidiential? </w:t>
      </w:r>
    </w:p>
    <w:p w14:paraId="75E88C5A" w14:textId="77777777" w:rsidR="00C016B2" w:rsidRPr="00EF714D" w:rsidRDefault="00C016B2" w:rsidP="00C016B2">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E814B1" w:rsidRDefault="00134E52">
      <w:pPr>
        <w:rPr>
          <w:rFonts w:eastAsia="MS Gothic"/>
          <w:b/>
          <w:color w:val="43555F"/>
        </w:rPr>
      </w:pPr>
      <w:r>
        <w:rPr>
          <w:rFonts w:eastAsia="MS Gothic"/>
          <w:b/>
          <w:color w:val="43555F"/>
        </w:rPr>
        <w:t xml:space="preserve">P: Da li je anketa poverljiva? </w:t>
      </w:r>
    </w:p>
    <w:p w14:paraId="0F683987" w14:textId="67CA4B16" w:rsidR="00E814B1" w:rsidRDefault="00134E52">
      <w:pPr>
        <w:rPr>
          <w:rFonts w:eastAsia="MS Gothic"/>
          <w:i/>
          <w:color w:val="0070C0"/>
        </w:rPr>
      </w:pPr>
      <w:r>
        <w:rPr>
          <w:rFonts w:eastAsia="MS Gothic"/>
          <w:i/>
          <w:color w:val="0070C0"/>
        </w:rPr>
        <w:t>O: Hvala Vam što ste se obratili korisničkoj podršci Perceptyx-a. Anketa je poverljiva. Rezultati su grupisani i niko unutar organizacije nema pristup individualnim odgovorima.</w:t>
      </w:r>
    </w:p>
    <w:p w14:paraId="1792F39D" w14:textId="77777777" w:rsidR="00C016B2" w:rsidRDefault="00C016B2">
      <w:pPr>
        <w:rPr>
          <w:rFonts w:eastAsia="MS Gothic"/>
          <w:i/>
          <w:color w:val="0070C0"/>
        </w:rPr>
      </w:pPr>
    </w:p>
    <w:p w14:paraId="7B9894B0" w14:textId="77777777" w:rsidR="00C016B2" w:rsidRDefault="00C016B2">
      <w:pPr>
        <w:rPr>
          <w:rFonts w:eastAsia="MS Gothic"/>
          <w:i/>
          <w:color w:val="0070C0"/>
        </w:rPr>
      </w:pPr>
    </w:p>
    <w:p w14:paraId="278D2F28" w14:textId="77777777" w:rsidR="00C016B2" w:rsidRDefault="00C016B2">
      <w:pPr>
        <w:rPr>
          <w:rFonts w:eastAsia="MS Gothic"/>
          <w:i/>
          <w:color w:val="0070C0"/>
        </w:rPr>
      </w:pPr>
    </w:p>
    <w:p w14:paraId="7B1C8B2C" w14:textId="77777777" w:rsidR="00E814B1" w:rsidRDefault="00E814B1">
      <w:pPr>
        <w:rPr>
          <w:rFonts w:eastAsia="MS Gothic"/>
          <w:color w:val="43555F"/>
        </w:rPr>
      </w:pPr>
    </w:p>
    <w:p w14:paraId="1B35F20B"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Q: Is the survey mandatory?</w:t>
      </w:r>
    </w:p>
    <w:p w14:paraId="7F935779" w14:textId="77777777" w:rsidR="00C016B2" w:rsidRPr="00EF714D" w:rsidRDefault="00C016B2" w:rsidP="00C016B2">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E814B1" w:rsidRDefault="00134E52">
      <w:pPr>
        <w:rPr>
          <w:rFonts w:eastAsia="MS Gothic"/>
          <w:b/>
          <w:color w:val="43555F"/>
        </w:rPr>
      </w:pPr>
      <w:r>
        <w:rPr>
          <w:rFonts w:eastAsia="MS Gothic"/>
          <w:b/>
          <w:color w:val="43555F"/>
        </w:rPr>
        <w:t>P: Da li je anketa obavezna?</w:t>
      </w:r>
    </w:p>
    <w:p w14:paraId="22A6A039" w14:textId="285D7013" w:rsidR="00E814B1" w:rsidRDefault="00134E52">
      <w:pPr>
        <w:rPr>
          <w:rFonts w:eastAsia="MS Gothic"/>
          <w:i/>
          <w:color w:val="0070C0"/>
        </w:rPr>
      </w:pPr>
      <w:r>
        <w:rPr>
          <w:rFonts w:eastAsia="MS Gothic"/>
          <w:i/>
          <w:color w:val="0070C0"/>
        </w:rPr>
        <w:t>O: Hvala Vam što ste se obratili korisničkoj podršci Perceptyx-a. Anketa nije obavezna. Mi cenimo Vaše mišljenje i Vaše komentare, ali anketa nije obavezna. </w:t>
      </w:r>
    </w:p>
    <w:p w14:paraId="3970603F" w14:textId="77777777" w:rsidR="00C016B2" w:rsidRDefault="00C016B2">
      <w:pPr>
        <w:rPr>
          <w:rFonts w:eastAsia="MS Gothic"/>
          <w:i/>
          <w:color w:val="0070C0"/>
        </w:rPr>
      </w:pPr>
    </w:p>
    <w:p w14:paraId="6D5D6FDD" w14:textId="77777777" w:rsidR="00E814B1" w:rsidRDefault="00E814B1">
      <w:pPr>
        <w:rPr>
          <w:rFonts w:eastAsia="MS Gothic"/>
          <w:color w:val="43555F"/>
        </w:rPr>
      </w:pPr>
    </w:p>
    <w:p w14:paraId="1A199AFA" w14:textId="77777777" w:rsidR="00C016B2" w:rsidRPr="009B5BAF" w:rsidRDefault="00C016B2" w:rsidP="00C016B2">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635B1CE5" w14:textId="77777777" w:rsidR="00C016B2" w:rsidRPr="009B5BAF" w:rsidRDefault="00C016B2" w:rsidP="00C016B2">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00B133F8" w:rsidR="00E814B1" w:rsidRDefault="00134E52">
      <w:pPr>
        <w:rPr>
          <w:rFonts w:eastAsia="MS Gothic"/>
          <w:b/>
          <w:color w:val="43555F"/>
        </w:rPr>
      </w:pPr>
      <w:r>
        <w:rPr>
          <w:rFonts w:eastAsia="MS Gothic"/>
          <w:b/>
          <w:color w:val="43555F"/>
        </w:rPr>
        <w:t xml:space="preserve">P: Prosledio/prosledila sam anketu. Zašto i dalje primam poruke sa podsetnikom? </w:t>
      </w:r>
    </w:p>
    <w:p w14:paraId="01F7A6C8" w14:textId="585C0107" w:rsidR="00E814B1" w:rsidRDefault="00134E52">
      <w:pPr>
        <w:rPr>
          <w:rFonts w:eastAsia="MS Gothic"/>
          <w:i/>
          <w:color w:val="0070C0"/>
        </w:rPr>
      </w:pPr>
      <w:r>
        <w:rPr>
          <w:rFonts w:eastAsia="MS Gothic"/>
          <w:i/>
          <w:color w:val="0070C0"/>
        </w:rPr>
        <w:t>O: Hvala Vam što ste se obratili korisničkoj podršci Perceptyx-a. Vidimo indikaciju u našem sistemu da ste započeli anketu. Moguće je da ste završili anketu ali da rezultati nisu dostavljeni. Molimo da kliknete na link ispod. Moguće je da će se od Vas tražiti da ponovo unesete neke informacije koje ste već bili uneli (kao što je jezik). Posle toga, bićete vraćeni na svoju anketu i na svoje odgovore, idite do kraja i kliknite na Prosledi.</w:t>
      </w:r>
    </w:p>
    <w:p w14:paraId="27292FAC" w14:textId="77777777" w:rsidR="00C016B2" w:rsidRDefault="00C016B2">
      <w:pPr>
        <w:rPr>
          <w:rFonts w:eastAsia="MS Gothic"/>
          <w:i/>
          <w:color w:val="0070C0"/>
        </w:rPr>
      </w:pPr>
    </w:p>
    <w:p w14:paraId="32B9D010" w14:textId="77777777" w:rsidR="00E814B1" w:rsidRDefault="00E814B1">
      <w:pPr>
        <w:rPr>
          <w:rFonts w:eastAsia="MS Gothic"/>
          <w:color w:val="43555F"/>
        </w:rPr>
      </w:pPr>
    </w:p>
    <w:p w14:paraId="0C570EB2"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Q: Can you check to see if my survey was submitted?</w:t>
      </w:r>
    </w:p>
    <w:p w14:paraId="02DB6CC7" w14:textId="77777777" w:rsidR="00C016B2" w:rsidRPr="00EF714D" w:rsidRDefault="00C016B2" w:rsidP="00C016B2">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E814B1" w:rsidRDefault="00134E52">
      <w:pPr>
        <w:rPr>
          <w:rFonts w:eastAsia="MS Gothic"/>
          <w:b/>
          <w:color w:val="43555F"/>
        </w:rPr>
      </w:pPr>
      <w:r>
        <w:rPr>
          <w:rFonts w:eastAsia="MS Gothic"/>
          <w:b/>
          <w:color w:val="43555F"/>
        </w:rPr>
        <w:t>P: Da li možete da vidite da li je moja anketa prosleđena?</w:t>
      </w:r>
    </w:p>
    <w:p w14:paraId="3499643A" w14:textId="7286B1E2" w:rsidR="00E814B1" w:rsidRDefault="00134E52">
      <w:pPr>
        <w:rPr>
          <w:rFonts w:eastAsia="MS Gothic"/>
          <w:color w:val="43555F"/>
        </w:rPr>
      </w:pPr>
      <w:r>
        <w:rPr>
          <w:rFonts w:eastAsia="MS Gothic"/>
          <w:i/>
          <w:color w:val="0070C0"/>
        </w:rPr>
        <w:t>O: Hvala Vam što ste se obratili korisničkoj podršci Perceptyx-a. Vaši rezultati su prosleđeni i primljeni, ništa dalje nije potrebno.</w:t>
      </w:r>
      <w:r>
        <w:rPr>
          <w:rFonts w:eastAsia="MS Gothic"/>
          <w:color w:val="43555F"/>
        </w:rPr>
        <w:t xml:space="preserve"> </w:t>
      </w:r>
    </w:p>
    <w:p w14:paraId="4C2B97F6" w14:textId="77777777" w:rsidR="00C016B2" w:rsidRDefault="00C016B2">
      <w:pPr>
        <w:rPr>
          <w:rFonts w:eastAsia="MS Gothic"/>
          <w:color w:val="43555F"/>
        </w:rPr>
      </w:pPr>
    </w:p>
    <w:p w14:paraId="66D5B5DE" w14:textId="77777777" w:rsidR="00E814B1" w:rsidRDefault="00E814B1">
      <w:pPr>
        <w:rPr>
          <w:rFonts w:eastAsia="MS Gothic"/>
          <w:color w:val="43555F"/>
        </w:rPr>
      </w:pPr>
    </w:p>
    <w:p w14:paraId="3F718D43" w14:textId="77777777" w:rsidR="00C016B2" w:rsidRPr="00EF714D" w:rsidRDefault="00C016B2" w:rsidP="00C016B2">
      <w:pPr>
        <w:rPr>
          <w:rFonts w:eastAsia="MS Gothic"/>
          <w:b/>
          <w:bCs/>
          <w:color w:val="43555F"/>
          <w:lang w:eastAsia="x-none"/>
        </w:rPr>
      </w:pPr>
      <w:r w:rsidRPr="00EF714D">
        <w:rPr>
          <w:rFonts w:eastAsia="MS Gothic"/>
          <w:b/>
          <w:bCs/>
          <w:color w:val="43555F"/>
          <w:lang w:eastAsia="x-none"/>
        </w:rPr>
        <w:t>Q: The survey closed yesterday, but can I still submit my survey?</w:t>
      </w:r>
    </w:p>
    <w:p w14:paraId="02451577" w14:textId="77777777" w:rsidR="00C016B2" w:rsidRPr="00EF714D" w:rsidRDefault="00C016B2" w:rsidP="00C016B2">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14:paraId="38E22E44" w14:textId="5E9D2859" w:rsidR="00E814B1" w:rsidRDefault="00134E52">
      <w:pPr>
        <w:rPr>
          <w:rFonts w:eastAsia="MS Gothic"/>
          <w:b/>
          <w:color w:val="43555F"/>
        </w:rPr>
      </w:pPr>
      <w:r>
        <w:rPr>
          <w:rFonts w:eastAsia="MS Gothic"/>
          <w:b/>
          <w:color w:val="43555F"/>
        </w:rPr>
        <w:t>P: Anketa je juče zatvorena, ali da li još uvek mogu da prosledim svoju anketu?</w:t>
      </w:r>
    </w:p>
    <w:p w14:paraId="3DE7347C" w14:textId="1135D2D9" w:rsidR="00E814B1" w:rsidRDefault="00134E52">
      <w:pPr>
        <w:rPr>
          <w:rFonts w:eastAsia="MS Gothic"/>
          <w:i/>
          <w:color w:val="0070C0"/>
        </w:rPr>
      </w:pPr>
      <w:r>
        <w:rPr>
          <w:rFonts w:eastAsia="MS Gothic"/>
          <w:i/>
          <w:color w:val="0070C0"/>
        </w:rPr>
        <w:t>O: Hvala Vam na interesovanju ali, nažalost, anketa je sada zatvorena. Radujemo se Vašem učešću u budućim anketama!</w:t>
      </w:r>
    </w:p>
    <w:p w14:paraId="34631487" w14:textId="0DFC8B45" w:rsidR="00E814B1" w:rsidRDefault="00E814B1">
      <w:pPr>
        <w:rPr>
          <w:rFonts w:eastAsia="MS Gothic"/>
          <w:color w:val="43555F"/>
          <w:sz w:val="28"/>
        </w:rPr>
      </w:pPr>
    </w:p>
    <w:p w14:paraId="438F313D" w14:textId="48673272" w:rsidR="00E814B1" w:rsidRDefault="00E814B1">
      <w:pPr>
        <w:rPr>
          <w:rFonts w:eastAsia="MS Gothic"/>
          <w:i/>
          <w:color w:val="0070C0"/>
        </w:rPr>
      </w:pPr>
    </w:p>
    <w:p w14:paraId="1C75975E" w14:textId="77777777" w:rsidR="00E814B1" w:rsidRDefault="00E814B1">
      <w:pPr>
        <w:rPr>
          <w:rFonts w:eastAsia="MS Gothic"/>
          <w:color w:val="43555F"/>
          <w:sz w:val="28"/>
        </w:rPr>
      </w:pPr>
    </w:p>
    <w:sectPr w:rsidR="00E814B1">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F8FF" w14:textId="77777777" w:rsidR="000D7754" w:rsidRDefault="000D7754">
      <w:r>
        <w:separator/>
      </w:r>
    </w:p>
  </w:endnote>
  <w:endnote w:type="continuationSeparator" w:id="0">
    <w:p w14:paraId="4CE89356" w14:textId="77777777" w:rsidR="000D7754" w:rsidRDefault="000D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267" w:usb1="00000000" w:usb2="00000000" w:usb3="00000000" w:csb0="000001F7" w:csb1="00000000"/>
  </w:font>
  <w:font w:name="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E814B1" w:rsidRDefault="00134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E814B1" w:rsidRDefault="00E81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E814B1" w:rsidRDefault="00134E52">
    <w:pPr>
      <w:rPr>
        <w:sz w:val="18"/>
      </w:rPr>
    </w:pPr>
    <w:r>
      <w:rPr>
        <w:color w:val="000000"/>
        <w:sz w:val="18"/>
        <w:shd w:val="clear" w:color="auto" w:fill="FFFFFF"/>
      </w:rPr>
      <w:t>©</w:t>
    </w:r>
    <w:r>
      <w:rPr>
        <w:sz w:val="18"/>
      </w:rPr>
      <w:t xml:space="preserve"> 2015 Perceptyx, Inc. – Pregled korisničke podrške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E814B1" w:rsidRDefault="00134E52">
    <w:pPr>
      <w:pStyle w:val="Footer"/>
      <w:framePr w:w="177" w:wrap="around" w:vAnchor="text" w:hAnchor="page" w:x="11265" w:y="169"/>
      <w:rPr>
        <w:rStyle w:val="PageNumber"/>
        <w:sz w:val="18"/>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1D7A32">
      <w:rPr>
        <w:rStyle w:val="PageNumber"/>
        <w:noProof/>
        <w:sz w:val="18"/>
      </w:rPr>
      <w:t>1</w:t>
    </w:r>
    <w:r w:rsidRPr="00364382">
      <w:rPr>
        <w:rStyle w:val="PageNumber"/>
        <w:sz w:val="18"/>
      </w:rPr>
      <w:fldChar w:fldCharType="end"/>
    </w:r>
  </w:p>
  <w:p w14:paraId="64D9C06F" w14:textId="77777777" w:rsidR="00E814B1" w:rsidRDefault="00134E52">
    <w:pPr>
      <w:ind w:left="-180" w:right="-180"/>
      <w:rPr>
        <w:sz w:val="18"/>
      </w:rPr>
    </w:pPr>
    <w:r>
      <w:rPr>
        <w:sz w:val="18"/>
      </w:rPr>
      <w:t>Perceptyx, Inc. • 28765 Single Oak Drive, Suite 250, Temecula California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E8855" w14:textId="77777777" w:rsidR="000D7754" w:rsidRDefault="000D7754">
      <w:r>
        <w:separator/>
      </w:r>
    </w:p>
  </w:footnote>
  <w:footnote w:type="continuationSeparator" w:id="0">
    <w:p w14:paraId="73C5D0CB" w14:textId="77777777" w:rsidR="000D7754" w:rsidRDefault="000D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E814B1" w:rsidRDefault="00134E52">
    <w:pPr>
      <w:pStyle w:val="Header"/>
      <w:jc w:val="right"/>
    </w:pPr>
    <w:r>
      <w:rPr>
        <w:noProof/>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E814B1" w:rsidRDefault="00134E52">
    <w:pPr>
      <w:pStyle w:val="Header"/>
      <w:jc w:val="right"/>
    </w:pPr>
    <w:r>
      <w:rPr>
        <w:noProof/>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4C"/>
    <w:rsid w:val="00017CB5"/>
    <w:rsid w:val="000353DC"/>
    <w:rsid w:val="000A67D2"/>
    <w:rsid w:val="000B276F"/>
    <w:rsid w:val="000D7754"/>
    <w:rsid w:val="000E0B5D"/>
    <w:rsid w:val="00122E4D"/>
    <w:rsid w:val="0013223A"/>
    <w:rsid w:val="00134E52"/>
    <w:rsid w:val="00155E71"/>
    <w:rsid w:val="001848D1"/>
    <w:rsid w:val="001B493F"/>
    <w:rsid w:val="001C0252"/>
    <w:rsid w:val="001D4872"/>
    <w:rsid w:val="001D4E9A"/>
    <w:rsid w:val="001D6C74"/>
    <w:rsid w:val="001D7A32"/>
    <w:rsid w:val="00256F10"/>
    <w:rsid w:val="0028140B"/>
    <w:rsid w:val="002A265E"/>
    <w:rsid w:val="002A5A3C"/>
    <w:rsid w:val="002D0032"/>
    <w:rsid w:val="002D282D"/>
    <w:rsid w:val="002E4FA0"/>
    <w:rsid w:val="003059CC"/>
    <w:rsid w:val="0032228D"/>
    <w:rsid w:val="0033036D"/>
    <w:rsid w:val="003410C3"/>
    <w:rsid w:val="00346FD9"/>
    <w:rsid w:val="00365E32"/>
    <w:rsid w:val="0036730C"/>
    <w:rsid w:val="003A7645"/>
    <w:rsid w:val="003C3713"/>
    <w:rsid w:val="003C72EC"/>
    <w:rsid w:val="003F7B56"/>
    <w:rsid w:val="00446B69"/>
    <w:rsid w:val="00455098"/>
    <w:rsid w:val="00494E34"/>
    <w:rsid w:val="004B3FAA"/>
    <w:rsid w:val="004D62DC"/>
    <w:rsid w:val="004F0E8C"/>
    <w:rsid w:val="004F1CF7"/>
    <w:rsid w:val="00510316"/>
    <w:rsid w:val="00511F21"/>
    <w:rsid w:val="005302BD"/>
    <w:rsid w:val="00537EA7"/>
    <w:rsid w:val="005500E8"/>
    <w:rsid w:val="00553D1E"/>
    <w:rsid w:val="00554143"/>
    <w:rsid w:val="005541AB"/>
    <w:rsid w:val="00580953"/>
    <w:rsid w:val="0059138C"/>
    <w:rsid w:val="005B7DE0"/>
    <w:rsid w:val="00665933"/>
    <w:rsid w:val="006702E3"/>
    <w:rsid w:val="00682B6C"/>
    <w:rsid w:val="006B0825"/>
    <w:rsid w:val="007826F7"/>
    <w:rsid w:val="00787DED"/>
    <w:rsid w:val="0079246F"/>
    <w:rsid w:val="007B5E48"/>
    <w:rsid w:val="007B5F7E"/>
    <w:rsid w:val="007B6756"/>
    <w:rsid w:val="007D7E5F"/>
    <w:rsid w:val="007E4DF4"/>
    <w:rsid w:val="00801FCD"/>
    <w:rsid w:val="008303BC"/>
    <w:rsid w:val="00832603"/>
    <w:rsid w:val="00847F34"/>
    <w:rsid w:val="00865AF1"/>
    <w:rsid w:val="008713E1"/>
    <w:rsid w:val="00872ECF"/>
    <w:rsid w:val="008E5AFB"/>
    <w:rsid w:val="00901389"/>
    <w:rsid w:val="00907259"/>
    <w:rsid w:val="00923CAC"/>
    <w:rsid w:val="00945CDC"/>
    <w:rsid w:val="009734CE"/>
    <w:rsid w:val="00982242"/>
    <w:rsid w:val="009863F2"/>
    <w:rsid w:val="00991B76"/>
    <w:rsid w:val="009B155A"/>
    <w:rsid w:val="009B5BAF"/>
    <w:rsid w:val="009D53E1"/>
    <w:rsid w:val="009D5969"/>
    <w:rsid w:val="009E3736"/>
    <w:rsid w:val="00A15FCD"/>
    <w:rsid w:val="00A20425"/>
    <w:rsid w:val="00A61C1D"/>
    <w:rsid w:val="00A71BEE"/>
    <w:rsid w:val="00A72F76"/>
    <w:rsid w:val="00A93EBD"/>
    <w:rsid w:val="00AC0BC2"/>
    <w:rsid w:val="00AD2577"/>
    <w:rsid w:val="00B33C97"/>
    <w:rsid w:val="00B607CB"/>
    <w:rsid w:val="00B63F2A"/>
    <w:rsid w:val="00B83DB7"/>
    <w:rsid w:val="00B86693"/>
    <w:rsid w:val="00BD3C90"/>
    <w:rsid w:val="00C016B2"/>
    <w:rsid w:val="00C044E9"/>
    <w:rsid w:val="00C46B97"/>
    <w:rsid w:val="00C63DC6"/>
    <w:rsid w:val="00C867AD"/>
    <w:rsid w:val="00C971AF"/>
    <w:rsid w:val="00CB4712"/>
    <w:rsid w:val="00CC1110"/>
    <w:rsid w:val="00D320BF"/>
    <w:rsid w:val="00D526FE"/>
    <w:rsid w:val="00D62621"/>
    <w:rsid w:val="00DF72EC"/>
    <w:rsid w:val="00E20D83"/>
    <w:rsid w:val="00E2799D"/>
    <w:rsid w:val="00E80468"/>
    <w:rsid w:val="00E814B1"/>
    <w:rsid w:val="00E8420C"/>
    <w:rsid w:val="00E87A29"/>
    <w:rsid w:val="00EA4CFF"/>
    <w:rsid w:val="00EC234C"/>
    <w:rsid w:val="00ED20D1"/>
    <w:rsid w:val="00ED5753"/>
    <w:rsid w:val="00EF09C4"/>
    <w:rsid w:val="00EF714D"/>
    <w:rsid w:val="00F34D6B"/>
    <w:rsid w:val="00F50073"/>
    <w:rsid w:val="00F51460"/>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r-Latn-R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1989481311">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8CD49-1620-4DA6-AFE0-6B18912F1AB5}">
  <ds:schemaRefs>
    <ds:schemaRef ds:uri="http://schemas.microsoft.com/sharepoint/v3/contenttype/forms"/>
  </ds:schemaRefs>
</ds:datastoreItem>
</file>

<file path=customXml/itemProps2.xml><?xml version="1.0" encoding="utf-8"?>
<ds:datastoreItem xmlns:ds="http://schemas.openxmlformats.org/officeDocument/2006/customXml" ds:itemID="{C0A2906E-49A3-4463-9BFB-DC25AE82D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47F77-17B9-4A06-B281-4DBE9091D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Perceptyx Letterhead</vt:lpstr>
    </vt:vector>
  </TitlesOfParts>
  <Manager/>
  <Company>Perceptyx</Company>
  <LinksUpToDate>false</LinksUpToDate>
  <CharactersWithSpaces>9249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subject/>
  <dc:creator>rmurphy@perceptyx.com</dc:creator>
  <cp:keywords/>
  <dc:description/>
  <cp:lastModifiedBy>Katie Bonifas</cp:lastModifiedBy>
  <cp:revision>2</cp:revision>
  <cp:lastPrinted>2017-06-05T17:28:00Z</cp:lastPrinted>
  <dcterms:created xsi:type="dcterms:W3CDTF">2019-03-27T19:07:00Z</dcterms:created>
  <dcterms:modified xsi:type="dcterms:W3CDTF">2019-03-27T19:07:00Z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